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g"/>
  <Default Extension="png" ContentType="image/png"/>
  <Default Extension="bmp" ContentType="image/bmp"/>
  <Default Extension="gif" ContentType="image/gif"/>
  <Default Extension="tif" ContentType="image/tif"/>
  <Default Extension="pdf" ContentType="application/pdf"/>
  <Default Extension="mov" ContentType="application/movie"/>
  <Default Extension="vml" ContentType="application/vnd.openxmlformats-officedocument.vmlDrawing"/>
  <Default Extension="xlsx" ContentType="application/vnd.openxmlformats-officedocument.spreadsheetml.sheet"/>
  <Override PartName="/docProps/core.xml" ContentType="application/vnd.openxmlformats-package.core-properties+xml"/>
  <Override PartName="/docProps/app.xml" ContentType="application/vnd.openxmlformats-officedocument.extended-properties+xml"/>
  <Override PartName="/word/document.xml" ContentType="application/vnd.openxmlformats-officedocument.wordprocessingml.document.main+xml"/>
  <Override PartName="/word/settings.xml" ContentType="application/vnd.openxmlformats-officedocument.wordprocessingml.settings+xml"/>
  <Override PartName="/word/fontTable.xml" ContentType="application/vnd.openxmlformats-officedocument.wordprocessingml.fontTable+xml"/>
  <Override PartName="/word/styles.xml" ContentType="application/vnd.openxmlformats-officedocument.wordprocessingml.styles+xml"/>
  <Override PartName="/word/header1.xml" ContentType="application/vnd.openxmlformats-officedocument.wordprocessingml.header+xml"/>
  <Override PartName="/word/footer1.xml" ContentType="application/vnd.openxmlformats-officedocument.wordprocessingml.footer+xml"/>
  <Override PartName="/word/theme/theme1.xml" ContentType="application/vnd.openxmlformats-officedocument.theme+xml"/>
</Types>
</file>

<file path=_rels/.rels><?xml version="1.0" encoding="UTF-8" standalone="yes"?><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Relationships>

</file>

<file path=word/document.xml><?xml version="1.0" encoding="utf-8"?>
<w:document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mc:Ignorable="w14">
  <w:body>
    <w:p>
      <w:pPr>
        <w:pStyle w:val="Body"/>
        <w:jc w:val="left"/>
        <w:rPr>
          <w:sz w:val="28"/>
          <w:szCs w:val="28"/>
        </w:rPr>
      </w:pPr>
      <w:r>
        <w:rPr>
          <w:b w:val="1"/>
          <w:bCs w:val="1"/>
          <w:sz w:val="28"/>
          <w:szCs w:val="28"/>
          <w:rtl w:val="0"/>
          <w:lang w:val="en-US"/>
        </w:rPr>
        <w:t xml:space="preserve">Name: </w:t>
      </w:r>
      <w:r>
        <w:rPr>
          <w:sz w:val="28"/>
          <w:szCs w:val="28"/>
          <w:rtl w:val="0"/>
          <w:lang w:val="en-US"/>
        </w:rPr>
        <w:t>Pueria lobata, Kudzu, Ko Ken, Ge Gen, Kuzu, Japanese arrowroot</w:t>
      </w:r>
      <w:r>
        <w:rPr>
          <w:sz w:val="28"/>
          <w:szCs w:val="28"/>
        </w:rPr>
        <w:drawing>
          <wp:anchor distT="152400" distB="152400" distL="152400" distR="152400" simplePos="0" relativeHeight="251659264" behindDoc="0" locked="0" layoutInCell="1" allowOverlap="1">
            <wp:simplePos x="0" y="0"/>
            <wp:positionH relativeFrom="margin">
              <wp:posOffset>91023</wp:posOffset>
            </wp:positionH>
            <wp:positionV relativeFrom="page">
              <wp:posOffset>914400</wp:posOffset>
            </wp:positionV>
            <wp:extent cx="2050613" cy="2657594"/>
            <wp:effectExtent l="0" t="0" r="0" b="0"/>
            <wp:wrapThrough wrapText="bothSides" distL="152400" distR="152400">
              <wp:wrapPolygon edited="1">
                <wp:start x="0" y="0"/>
                <wp:lineTo x="21600" y="0"/>
                <wp:lineTo x="21600" y="21600"/>
                <wp:lineTo x="0" y="21600"/>
                <wp:lineTo x="0" y="0"/>
              </wp:wrapPolygon>
            </wp:wrapThrough>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pasted-image.png"/>
                    <pic:cNvPicPr>
                      <a:picLocks noChangeAspect="1"/>
                    </pic:cNvPicPr>
                  </pic:nvPicPr>
                  <pic:blipFill>
                    <a:blip r:embed="rId4">
                      <a:extLst/>
                    </a:blip>
                    <a:stretch>
                      <a:fillRect/>
                    </a:stretch>
                  </pic:blipFill>
                  <pic:spPr>
                    <a:xfrm>
                      <a:off x="0" y="0"/>
                      <a:ext cx="2050613" cy="2657594"/>
                    </a:xfrm>
                    <a:prstGeom prst="rect">
                      <a:avLst/>
                    </a:prstGeom>
                    <a:ln w="12700" cap="flat">
                      <a:noFill/>
                      <a:miter lim="400000"/>
                    </a:ln>
                    <a:effectLst/>
                  </pic:spPr>
                </pic:pic>
              </a:graphicData>
            </a:graphic>
          </wp:anchor>
        </w:drawing>
      </w:r>
      <w:r>
        <w:rPr>
          <w:sz w:val="28"/>
          <w:szCs w:val="28"/>
          <w:rtl w:val="0"/>
          <w:lang w:val="en-US"/>
        </w:rPr>
        <w:t xml:space="preserve"> </w:t>
      </w:r>
    </w:p>
    <w:p>
      <w:pPr>
        <w:pStyle w:val="Body"/>
        <w:jc w:val="left"/>
        <w:rPr>
          <w:b w:val="1"/>
          <w:bCs w:val="1"/>
          <w:sz w:val="28"/>
          <w:szCs w:val="28"/>
        </w:rPr>
      </w:pPr>
      <w:r>
        <w:rPr>
          <w:b w:val="1"/>
          <w:bCs w:val="1"/>
          <w:sz w:val="28"/>
          <w:szCs w:val="28"/>
          <w:rtl w:val="0"/>
          <w:lang w:val="en-US"/>
        </w:rPr>
        <w:t xml:space="preserve">Similarly Used Species: </w:t>
      </w:r>
      <w:r>
        <w:rPr>
          <w:b w:val="0"/>
          <w:bCs w:val="0"/>
          <w:sz w:val="28"/>
          <w:szCs w:val="28"/>
          <w:rtl w:val="0"/>
          <w:lang w:val="en-US"/>
        </w:rPr>
        <w:t>B. bipinnata (gui zhen cao, nian shen cao), B. biternata, B. chinensis, B. parvif ora (xiao hua gui zhen cao) B. tripartite, B. chilensis</w:t>
      </w:r>
      <w:r>
        <w:rPr>
          <w:b w:val="1"/>
          <w:bCs w:val="1"/>
          <w:sz w:val="28"/>
          <w:szCs w:val="28"/>
          <w:rtl w:val="0"/>
          <w:lang w:val="en-US"/>
        </w:rPr>
        <w:t xml:space="preserve"> </w:t>
      </w:r>
    </w:p>
    <w:p>
      <w:pPr>
        <w:pStyle w:val="Body"/>
        <w:jc w:val="left"/>
        <w:rPr>
          <w:sz w:val="28"/>
          <w:szCs w:val="28"/>
        </w:rPr>
      </w:pPr>
      <w:r>
        <w:rPr>
          <w:b w:val="1"/>
          <w:bCs w:val="1"/>
          <w:sz w:val="28"/>
          <w:szCs w:val="28"/>
          <w:rtl w:val="0"/>
          <w:lang w:val="en-US"/>
        </w:rPr>
        <w:t xml:space="preserve">Family: </w:t>
      </w:r>
      <w:r>
        <w:rPr>
          <w:sz w:val="28"/>
          <w:szCs w:val="28"/>
          <w:rtl w:val="0"/>
          <w:lang w:val="en-US"/>
        </w:rPr>
        <w:t>Fabaceae</w:t>
      </w:r>
      <w:r>
        <w:rPr>
          <w:sz w:val="28"/>
          <w:szCs w:val="28"/>
          <w:rtl w:val="0"/>
          <w:lang w:val="en-US"/>
        </w:rPr>
        <w:t>…</w:t>
      </w:r>
      <w:r>
        <w:rPr>
          <w:sz w:val="28"/>
          <w:szCs w:val="28"/>
          <w:rtl w:val="0"/>
          <w:lang w:val="en-US"/>
        </w:rPr>
        <w:t>it is a legume</w:t>
      </w:r>
    </w:p>
    <w:p>
      <w:pPr>
        <w:pStyle w:val="Body"/>
        <w:jc w:val="left"/>
        <w:rPr>
          <w:b w:val="0"/>
          <w:bCs w:val="0"/>
          <w:sz w:val="28"/>
          <w:szCs w:val="28"/>
        </w:rPr>
      </w:pPr>
      <w:r>
        <w:rPr>
          <w:b w:val="1"/>
          <w:bCs w:val="1"/>
          <w:sz w:val="28"/>
          <w:szCs w:val="28"/>
          <w:rtl w:val="0"/>
          <w:lang w:val="en-US"/>
        </w:rPr>
        <w:t xml:space="preserve">Location: </w:t>
      </w:r>
      <w:r>
        <w:rPr>
          <w:b w:val="0"/>
          <w:bCs w:val="0"/>
          <w:sz w:val="28"/>
          <w:szCs w:val="28"/>
          <w:rtl w:val="0"/>
          <w:lang w:val="en-US"/>
        </w:rPr>
        <w:t>Native to most of eastern and southeastern</w:t>
      </w:r>
      <w:r>
        <w:rPr>
          <w:b w:val="1"/>
          <w:bCs w:val="1"/>
          <w:sz w:val="28"/>
          <w:szCs w:val="28"/>
          <w:rtl w:val="0"/>
          <w:lang w:val="en-US"/>
        </w:rPr>
        <w:t xml:space="preserve"> </w:t>
      </w:r>
      <w:r>
        <w:rPr>
          <w:b w:val="0"/>
          <w:bCs w:val="0"/>
          <w:sz w:val="28"/>
          <w:szCs w:val="28"/>
          <w:rtl w:val="0"/>
          <w:lang w:val="en-US"/>
        </w:rPr>
        <w:t>Asia and some Pacific Islands.</w:t>
      </w:r>
      <w:r>
        <w:rPr>
          <w:b w:val="1"/>
          <w:bCs w:val="1"/>
          <w:sz w:val="28"/>
          <w:szCs w:val="28"/>
          <w:rtl w:val="0"/>
          <w:lang w:val="en-US"/>
        </w:rPr>
        <w:t xml:space="preserve"> </w:t>
      </w:r>
      <w:r>
        <w:rPr>
          <w:b w:val="0"/>
          <w:bCs w:val="0"/>
          <w:sz w:val="28"/>
          <w:szCs w:val="28"/>
          <w:rtl w:val="0"/>
          <w:lang w:val="en-US"/>
        </w:rPr>
        <w:t>Has spread and now grows aggressively in Africa, North America, The Dominican Republic, Jamaica, Panama, Brazil &amp; Paraguay. Was introduced to America as an ornamental shrub and was used for soil erosion and shade.</w:t>
      </w:r>
    </w:p>
    <w:p>
      <w:pPr>
        <w:pStyle w:val="Body"/>
        <w:jc w:val="left"/>
        <w:rPr>
          <w:b w:val="0"/>
          <w:bCs w:val="0"/>
          <w:sz w:val="28"/>
          <w:szCs w:val="28"/>
        </w:rPr>
      </w:pPr>
      <w:r>
        <w:rPr>
          <w:b w:val="1"/>
          <w:bCs w:val="1"/>
          <w:sz w:val="28"/>
          <w:szCs w:val="28"/>
          <w:rtl w:val="0"/>
          <w:lang w:val="en-US"/>
        </w:rPr>
        <w:t xml:space="preserve">Description:  </w:t>
      </w:r>
      <w:r>
        <w:rPr>
          <w:b w:val="0"/>
          <w:bCs w:val="0"/>
          <w:sz w:val="28"/>
          <w:szCs w:val="28"/>
          <w:rtl w:val="0"/>
          <w:lang w:val="en-US"/>
        </w:rPr>
        <w:t>climbing, coiling, trailing, semi woody, deciduous, fast growing hardy perennial vine that spreads quickly and is hard to eradicate. Can grow up to 12 inches per day and up to 100 feet per year. Has hairy dark brown stems. Forms large root tubers. Leaves are alternate with three leaflets and usually slightly lobed. Flowers are pea like and pink to purple with yellow centers, highly fragrant, and borne in long hanging panicles.</w:t>
      </w:r>
      <w:r>
        <w:rPr>
          <w:b w:val="0"/>
          <w:bCs w:val="0"/>
          <w:sz w:val="28"/>
          <w:szCs w:val="28"/>
        </w:rPr>
        <w:drawing>
          <wp:anchor distT="152400" distB="152400" distL="152400" distR="152400" simplePos="0" relativeHeight="251661312" behindDoc="0" locked="0" layoutInCell="1" allowOverlap="1">
            <wp:simplePos x="0" y="0"/>
            <wp:positionH relativeFrom="margin">
              <wp:posOffset>4443729</wp:posOffset>
            </wp:positionH>
            <wp:positionV relativeFrom="line">
              <wp:posOffset>358140</wp:posOffset>
            </wp:positionV>
            <wp:extent cx="1333013" cy="2389863"/>
            <wp:effectExtent l="0" t="0" r="0" b="0"/>
            <wp:wrapThrough wrapText="bothSides" distL="152400" distR="152400">
              <wp:wrapPolygon edited="1">
                <wp:start x="0" y="0"/>
                <wp:lineTo x="21600" y="0"/>
                <wp:lineTo x="21600" y="21600"/>
                <wp:lineTo x="0" y="21600"/>
                <wp:lineTo x="0" y="0"/>
              </wp:wrapPolygon>
            </wp:wrapThrough>
            <wp:docPr id="1073741826" name="officeArt object"/>
            <wp:cNvGraphicFramePr/>
            <a:graphic xmlns:a="http://schemas.openxmlformats.org/drawingml/2006/main">
              <a:graphicData uri="http://schemas.openxmlformats.org/drawingml/2006/picture">
                <pic:pic xmlns:pic="http://schemas.openxmlformats.org/drawingml/2006/picture">
                  <pic:nvPicPr>
                    <pic:cNvPr id="1073741826" name="pasted-image.png"/>
                    <pic:cNvPicPr>
                      <a:picLocks noChangeAspect="1"/>
                    </pic:cNvPicPr>
                  </pic:nvPicPr>
                  <pic:blipFill>
                    <a:blip r:embed="rId5">
                      <a:extLst/>
                    </a:blip>
                    <a:stretch>
                      <a:fillRect/>
                    </a:stretch>
                  </pic:blipFill>
                  <pic:spPr>
                    <a:xfrm>
                      <a:off x="0" y="0"/>
                      <a:ext cx="1333013" cy="2389863"/>
                    </a:xfrm>
                    <a:prstGeom prst="rect">
                      <a:avLst/>
                    </a:prstGeom>
                    <a:ln w="12700" cap="flat">
                      <a:noFill/>
                      <a:miter lim="400000"/>
                    </a:ln>
                    <a:effectLst/>
                  </pic:spPr>
                </pic:pic>
              </a:graphicData>
            </a:graphic>
          </wp:anchor>
        </w:drawing>
      </w:r>
      <w:r>
        <w:rPr>
          <w:b w:val="0"/>
          <w:bCs w:val="0"/>
          <w:sz w:val="28"/>
          <w:szCs w:val="28"/>
          <w:rtl w:val="0"/>
          <w:lang w:val="en-US"/>
        </w:rPr>
        <w:t xml:space="preserve"> Fruits grow in brown hairy pods. It will grow almost anywhere there is full sunlight with moist conditions. Although it has been known to tolerate drought and freezing conditions.  </w:t>
      </w:r>
    </w:p>
    <w:p>
      <w:pPr>
        <w:pStyle w:val="Body"/>
        <w:jc w:val="left"/>
        <w:rPr>
          <w:b w:val="1"/>
          <w:bCs w:val="1"/>
          <w:sz w:val="28"/>
          <w:szCs w:val="28"/>
        </w:rPr>
      </w:pPr>
      <w:r>
        <w:rPr>
          <w:b w:val="1"/>
          <w:bCs w:val="1"/>
          <w:sz w:val="28"/>
          <w:szCs w:val="28"/>
          <w:rtl w:val="0"/>
          <w:lang w:val="en-US"/>
        </w:rPr>
        <w:t xml:space="preserve">Parts Used: </w:t>
      </w:r>
      <w:r>
        <w:rPr>
          <w:b w:val="0"/>
          <w:bCs w:val="0"/>
          <w:sz w:val="28"/>
          <w:szCs w:val="28"/>
          <w:rtl w:val="0"/>
          <w:lang w:val="en-US"/>
        </w:rPr>
        <w:t>Roots &amp; Flowers</w:t>
      </w:r>
    </w:p>
    <w:p>
      <w:pPr>
        <w:pStyle w:val="Body"/>
        <w:jc w:val="left"/>
        <w:rPr>
          <w:sz w:val="28"/>
          <w:szCs w:val="28"/>
        </w:rPr>
      </w:pPr>
      <w:r>
        <w:rPr>
          <w:b w:val="1"/>
          <w:bCs w:val="1"/>
          <w:sz w:val="28"/>
          <w:szCs w:val="28"/>
          <w:rtl w:val="0"/>
          <w:lang w:val="en-US"/>
        </w:rPr>
        <w:t>Uses:</w:t>
      </w:r>
      <w:r>
        <w:rPr>
          <w:sz w:val="28"/>
          <w:szCs w:val="28"/>
          <w:rtl w:val="0"/>
          <w:lang w:val="en-US"/>
        </w:rPr>
        <w:t xml:space="preserve"> has been used for thousands of years in China, </w:t>
      </w:r>
      <w:r>
        <w:rPr>
          <w:sz w:val="28"/>
          <w:szCs w:val="28"/>
          <w:rtl w:val="0"/>
          <w:lang w:val="en-US"/>
        </w:rPr>
        <w:t>the starch is used as a thickener is soups, desserts and beverages,</w:t>
      </w:r>
      <w:r>
        <w:rPr>
          <w:sz w:val="28"/>
          <w:szCs w:val="28"/>
          <w:rtl w:val="0"/>
          <w:lang w:val="en-US"/>
        </w:rPr>
        <w:t>Has been used to improve soil quality and to prevent erosion, fiber used for paper and clothing,</w:t>
      </w:r>
    </w:p>
    <w:p>
      <w:pPr>
        <w:pStyle w:val="Body"/>
        <w:jc w:val="left"/>
        <w:rPr>
          <w:sz w:val="28"/>
          <w:szCs w:val="28"/>
        </w:rPr>
      </w:pPr>
      <w:r>
        <w:rPr>
          <w:sz w:val="28"/>
          <w:szCs w:val="28"/>
          <w:rtl w:val="0"/>
          <w:lang w:val="en-US"/>
        </w:rPr>
        <w:t>Colds, Influenza and SARS by reducing the cytokine cascade, digestive/intestinal disturbances, Increases blood circulation, Relieves tension in the neck &amp; face, Neutralizes acid in the body thus reducing minor aches &amp; pains,Will reduce damage by cytokines in the central nervous system, Strongly protective of the brain and the central nervous system-protects mitochondria &amp; stimulates peripheral nerve regeneration in the brain, Reduces neurotoxicity, Reduces autoimmune</w:t>
      </w:r>
      <w:r>
        <w:rPr>
          <w:sz w:val="28"/>
          <w:szCs w:val="28"/>
        </w:rPr>
        <w:drawing>
          <wp:anchor distT="152400" distB="152400" distL="152400" distR="152400" simplePos="0" relativeHeight="251660288" behindDoc="0" locked="0" layoutInCell="1" allowOverlap="1">
            <wp:simplePos x="0" y="0"/>
            <wp:positionH relativeFrom="margin">
              <wp:posOffset>-6349</wp:posOffset>
            </wp:positionH>
            <wp:positionV relativeFrom="line">
              <wp:posOffset>-152400</wp:posOffset>
            </wp:positionV>
            <wp:extent cx="1727805" cy="2650610"/>
            <wp:effectExtent l="0" t="0" r="0" b="0"/>
            <wp:wrapThrough wrapText="bothSides" distL="152400" distR="152400">
              <wp:wrapPolygon edited="1">
                <wp:start x="0" y="0"/>
                <wp:lineTo x="21616" y="0"/>
                <wp:lineTo x="21616" y="21600"/>
                <wp:lineTo x="0" y="21600"/>
                <wp:lineTo x="0" y="0"/>
              </wp:wrapPolygon>
            </wp:wrapThrough>
            <wp:docPr id="1073741827" name="officeArt object"/>
            <wp:cNvGraphicFramePr/>
            <a:graphic xmlns:a="http://schemas.openxmlformats.org/drawingml/2006/main">
              <a:graphicData uri="http://schemas.openxmlformats.org/drawingml/2006/picture">
                <pic:pic xmlns:pic="http://schemas.openxmlformats.org/drawingml/2006/picture">
                  <pic:nvPicPr>
                    <pic:cNvPr id="1073741827" name="pasted-image.png"/>
                    <pic:cNvPicPr>
                      <a:picLocks noChangeAspect="1"/>
                    </pic:cNvPicPr>
                  </pic:nvPicPr>
                  <pic:blipFill>
                    <a:blip r:embed="rId6">
                      <a:extLst/>
                    </a:blip>
                    <a:stretch>
                      <a:fillRect/>
                    </a:stretch>
                  </pic:blipFill>
                  <pic:spPr>
                    <a:xfrm>
                      <a:off x="0" y="0"/>
                      <a:ext cx="1727805" cy="2650610"/>
                    </a:xfrm>
                    <a:prstGeom prst="rect">
                      <a:avLst/>
                    </a:prstGeom>
                    <a:ln w="12700" cap="flat">
                      <a:noFill/>
                      <a:miter lim="400000"/>
                    </a:ln>
                    <a:effectLst/>
                  </pic:spPr>
                </pic:pic>
              </a:graphicData>
            </a:graphic>
          </wp:anchor>
        </w:drawing>
      </w:r>
      <w:r>
        <w:rPr>
          <w:sz w:val="28"/>
          <w:szCs w:val="28"/>
          <w:rtl w:val="0"/>
          <w:lang w:val="en-US"/>
        </w:rPr>
        <w:t xml:space="preserve"> reactions in the brain, Anti-inflammatory (reducing inflammatory cytokine cascades) especially in the brain and central nervous system, Somewhat anti-viral, Lowers blood pressure, Reduce Bell</w:t>
      </w:r>
      <w:r>
        <w:rPr>
          <w:sz w:val="28"/>
          <w:szCs w:val="28"/>
          <w:rtl w:val="0"/>
          <w:lang w:val="en-US"/>
        </w:rPr>
        <w:t>’</w:t>
      </w:r>
      <w:r>
        <w:rPr>
          <w:sz w:val="28"/>
          <w:szCs w:val="28"/>
          <w:rtl w:val="0"/>
          <w:lang w:val="en-US"/>
        </w:rPr>
        <w:t>s Palsy, Reduces Fevers, Viral Encephalitis, Chronic Fatigue, Reduces nerve pain, Ischemia or Injury to the Brain, Tinnitus, Vertigo, Alzheimer</w:t>
      </w:r>
      <w:r>
        <w:rPr>
          <w:sz w:val="28"/>
          <w:szCs w:val="28"/>
          <w:rtl w:val="0"/>
          <w:lang w:val="en-US"/>
        </w:rPr>
        <w:t>’</w:t>
      </w:r>
      <w:r>
        <w:rPr>
          <w:sz w:val="28"/>
          <w:szCs w:val="28"/>
          <w:rtl w:val="0"/>
          <w:lang w:val="en-US"/>
        </w:rPr>
        <w:t xml:space="preserve">s Disease, Hangover Headache, Stimulates regeneration of liver tissue, Leukemia, Breast Cancer, Diarrhea, Dysentry, Gastroenteritis, Measles, Rash eruptions         </w:t>
      </w:r>
    </w:p>
    <w:p>
      <w:pPr>
        <w:pStyle w:val="Body"/>
        <w:jc w:val="left"/>
        <w:rPr>
          <w:b w:val="0"/>
          <w:bCs w:val="0"/>
          <w:sz w:val="28"/>
          <w:szCs w:val="28"/>
        </w:rPr>
      </w:pPr>
      <w:r>
        <w:rPr>
          <w:b w:val="1"/>
          <w:bCs w:val="1"/>
          <w:sz w:val="28"/>
          <w:szCs w:val="28"/>
          <w:rtl w:val="0"/>
          <w:lang w:val="en-US"/>
        </w:rPr>
        <w:t xml:space="preserve">Actions: </w:t>
      </w:r>
      <w:r>
        <w:rPr>
          <w:b w:val="0"/>
          <w:bCs w:val="0"/>
          <w:sz w:val="28"/>
          <w:szCs w:val="28"/>
          <w:rtl w:val="0"/>
          <w:lang w:val="en-US"/>
        </w:rPr>
        <w:t>Antipyretic, Refrigerant, Diaphoretic, Spasmolytic, Demulcent, Neuroprotective, Neuroregenerative, Antioxidant, Hypotensive, Stimulant to the Spleen, Anti-tumor</w:t>
      </w:r>
    </w:p>
    <w:p>
      <w:pPr>
        <w:pStyle w:val="Body"/>
        <w:jc w:val="left"/>
        <w:rPr>
          <w:b w:val="0"/>
          <w:bCs w:val="0"/>
          <w:sz w:val="28"/>
          <w:szCs w:val="28"/>
        </w:rPr>
      </w:pPr>
      <w:r>
        <w:rPr>
          <w:b w:val="1"/>
          <w:bCs w:val="1"/>
          <w:sz w:val="28"/>
          <w:szCs w:val="28"/>
          <w:rtl w:val="0"/>
          <w:lang w:val="en-US"/>
        </w:rPr>
        <w:t xml:space="preserve">Constituents: </w:t>
      </w:r>
      <w:r>
        <w:rPr>
          <w:b w:val="0"/>
          <w:bCs w:val="0"/>
          <w:sz w:val="28"/>
          <w:szCs w:val="28"/>
          <w:rtl w:val="0"/>
          <w:lang w:val="en-US"/>
        </w:rPr>
        <w:t>contains Daidzen(an isoflavone) which is a phytoestrogen and has anti-inflammatory and antimicrobial properties, high in minerals</w:t>
      </w:r>
      <w:r>
        <w:rPr>
          <w:b w:val="0"/>
          <w:bCs w:val="0"/>
          <w:sz w:val="28"/>
          <w:szCs w:val="28"/>
        </w:rPr>
        <w:drawing>
          <wp:anchor distT="152400" distB="152400" distL="152400" distR="152400" simplePos="0" relativeHeight="251662336" behindDoc="0" locked="0" layoutInCell="1" allowOverlap="1">
            <wp:simplePos x="0" y="0"/>
            <wp:positionH relativeFrom="margin">
              <wp:posOffset>4298924</wp:posOffset>
            </wp:positionH>
            <wp:positionV relativeFrom="line">
              <wp:posOffset>355600</wp:posOffset>
            </wp:positionV>
            <wp:extent cx="1638326" cy="2374027"/>
            <wp:effectExtent l="0" t="0" r="0" b="0"/>
            <wp:wrapThrough wrapText="bothSides" distL="152400" distR="152400">
              <wp:wrapPolygon edited="1">
                <wp:start x="0" y="0"/>
                <wp:lineTo x="21610" y="0"/>
                <wp:lineTo x="21610" y="21621"/>
                <wp:lineTo x="0" y="21621"/>
                <wp:lineTo x="0" y="0"/>
              </wp:wrapPolygon>
            </wp:wrapThrough>
            <wp:docPr id="1073741828" name="officeArt object"/>
            <wp:cNvGraphicFramePr/>
            <a:graphic xmlns:a="http://schemas.openxmlformats.org/drawingml/2006/main">
              <a:graphicData uri="http://schemas.openxmlformats.org/drawingml/2006/picture">
                <pic:pic xmlns:pic="http://schemas.openxmlformats.org/drawingml/2006/picture">
                  <pic:nvPicPr>
                    <pic:cNvPr id="1073741828" name="pasted-image.png"/>
                    <pic:cNvPicPr>
                      <a:picLocks noChangeAspect="1"/>
                    </pic:cNvPicPr>
                  </pic:nvPicPr>
                  <pic:blipFill>
                    <a:blip r:embed="rId7">
                      <a:extLst/>
                    </a:blip>
                    <a:stretch>
                      <a:fillRect/>
                    </a:stretch>
                  </pic:blipFill>
                  <pic:spPr>
                    <a:xfrm>
                      <a:off x="0" y="0"/>
                      <a:ext cx="1638326" cy="2374027"/>
                    </a:xfrm>
                    <a:prstGeom prst="rect">
                      <a:avLst/>
                    </a:prstGeom>
                    <a:ln w="12700" cap="flat">
                      <a:noFill/>
                      <a:miter lim="400000"/>
                    </a:ln>
                    <a:effectLst/>
                  </pic:spPr>
                </pic:pic>
              </a:graphicData>
            </a:graphic>
          </wp:anchor>
        </w:drawing>
      </w:r>
      <w:r>
        <w:rPr>
          <w:b w:val="0"/>
          <w:bCs w:val="0"/>
          <w:sz w:val="28"/>
          <w:szCs w:val="28"/>
          <w:rtl w:val="0"/>
          <w:lang w:val="en-US"/>
        </w:rPr>
        <w:t xml:space="preserve"> and calcium, puerarin, kakkalide, irisolidone</w:t>
      </w:r>
    </w:p>
    <w:p>
      <w:pPr>
        <w:pStyle w:val="Body"/>
        <w:jc w:val="left"/>
        <w:rPr>
          <w:b w:val="1"/>
          <w:bCs w:val="1"/>
          <w:sz w:val="28"/>
          <w:szCs w:val="28"/>
        </w:rPr>
      </w:pPr>
      <w:r>
        <w:rPr>
          <w:b w:val="1"/>
          <w:bCs w:val="1"/>
          <w:sz w:val="28"/>
          <w:szCs w:val="28"/>
          <w:rtl w:val="0"/>
          <w:lang w:val="en-US"/>
        </w:rPr>
        <w:t>Preparation:</w:t>
        <w:tab/>
      </w:r>
    </w:p>
    <w:p>
      <w:pPr>
        <w:pStyle w:val="Body"/>
        <w:jc w:val="left"/>
        <w:rPr>
          <w:b w:val="1"/>
          <w:bCs w:val="1"/>
          <w:sz w:val="28"/>
          <w:szCs w:val="28"/>
        </w:rPr>
      </w:pPr>
      <w:r>
        <w:rPr>
          <w:b w:val="1"/>
          <w:bCs w:val="1"/>
          <w:sz w:val="28"/>
          <w:szCs w:val="28"/>
          <w:rtl w:val="0"/>
        </w:rPr>
        <w:tab/>
        <w:t xml:space="preserve">Tincture: </w:t>
      </w:r>
      <w:r>
        <w:rPr>
          <w:b w:val="0"/>
          <w:bCs w:val="0"/>
          <w:sz w:val="28"/>
          <w:szCs w:val="28"/>
          <w:rtl w:val="0"/>
          <w:lang w:val="en-US"/>
        </w:rPr>
        <w:t>(1:5 in 50% alcohol)</w:t>
      </w:r>
      <w:r>
        <w:rPr>
          <w:b w:val="1"/>
          <w:bCs w:val="1"/>
          <w:sz w:val="28"/>
          <w:szCs w:val="28"/>
          <w:rtl w:val="0"/>
          <w:lang w:val="en-US"/>
        </w:rPr>
        <w:t xml:space="preserve"> </w:t>
      </w:r>
      <w:r>
        <w:rPr>
          <w:b w:val="0"/>
          <w:bCs w:val="0"/>
          <w:sz w:val="28"/>
          <w:szCs w:val="28"/>
          <w:rtl w:val="0"/>
          <w:lang w:val="en-US"/>
        </w:rPr>
        <w:t>1/2 teaspoon 3-4 times a day</w:t>
      </w:r>
    </w:p>
    <w:p>
      <w:pPr>
        <w:pStyle w:val="Body"/>
        <w:jc w:val="left"/>
        <w:rPr>
          <w:b w:val="0"/>
          <w:bCs w:val="0"/>
          <w:sz w:val="28"/>
          <w:szCs w:val="28"/>
        </w:rPr>
      </w:pPr>
      <w:r>
        <w:rPr>
          <w:b w:val="0"/>
          <w:bCs w:val="0"/>
          <w:sz w:val="28"/>
          <w:szCs w:val="28"/>
        </w:rPr>
        <w:tab/>
      </w:r>
      <w:r>
        <w:rPr>
          <w:b w:val="1"/>
          <w:bCs w:val="1"/>
          <w:sz w:val="28"/>
          <w:szCs w:val="28"/>
          <w:rtl w:val="0"/>
          <w:lang w:val="en-US"/>
        </w:rPr>
        <w:t>Thickener in Food:</w:t>
      </w:r>
      <w:r>
        <w:rPr>
          <w:b w:val="0"/>
          <w:bCs w:val="0"/>
          <w:sz w:val="28"/>
          <w:szCs w:val="28"/>
          <w:rtl w:val="0"/>
          <w:lang w:val="en-US"/>
        </w:rPr>
        <w:t xml:space="preserve"> Tamari Kudzu paste: dissolve 1-1.5 tablespoons </w:t>
        <w:tab/>
        <w:tab/>
        <w:t xml:space="preserve">of powder into 2 tablespoons of </w:t>
      </w:r>
      <w:r>
        <w:rPr>
          <w:b w:val="0"/>
          <w:bCs w:val="0"/>
          <w:i w:val="1"/>
          <w:iCs w:val="1"/>
          <w:sz w:val="28"/>
          <w:szCs w:val="28"/>
          <w:rtl w:val="0"/>
          <w:lang w:val="en-US"/>
        </w:rPr>
        <w:t>cold</w:t>
      </w:r>
      <w:r>
        <w:rPr>
          <w:b w:val="0"/>
          <w:bCs w:val="0"/>
          <w:sz w:val="28"/>
          <w:szCs w:val="28"/>
          <w:rtl w:val="0"/>
          <w:lang w:val="en-US"/>
        </w:rPr>
        <w:t xml:space="preserve"> water or it will clump. Heat in a </w:t>
        <w:tab/>
        <w:tab/>
        <w:t>pan with tamari, ginger, garlic, lemon rind, miso, honey &amp; vinegar.</w:t>
      </w:r>
    </w:p>
    <w:p>
      <w:pPr>
        <w:pStyle w:val="Body"/>
        <w:jc w:val="left"/>
        <w:rPr>
          <w:b w:val="0"/>
          <w:bCs w:val="0"/>
          <w:sz w:val="28"/>
          <w:szCs w:val="28"/>
        </w:rPr>
      </w:pPr>
      <w:r>
        <w:rPr>
          <w:b w:val="0"/>
          <w:bCs w:val="0"/>
          <w:sz w:val="28"/>
          <w:szCs w:val="28"/>
        </w:rPr>
        <w:tab/>
      </w:r>
      <w:r>
        <w:rPr>
          <w:b w:val="1"/>
          <w:bCs w:val="1"/>
          <w:sz w:val="28"/>
          <w:szCs w:val="28"/>
          <w:rtl w:val="0"/>
          <w:lang w:val="en-US"/>
        </w:rPr>
        <w:t xml:space="preserve">Jelly: </w:t>
      </w:r>
      <w:r>
        <w:rPr>
          <w:b w:val="0"/>
          <w:bCs w:val="0"/>
          <w:sz w:val="28"/>
          <w:szCs w:val="28"/>
          <w:rtl w:val="0"/>
          <w:lang w:val="en-US"/>
        </w:rPr>
        <w:t>use flowers</w:t>
      </w:r>
    </w:p>
    <w:p>
      <w:pPr>
        <w:pStyle w:val="Body"/>
        <w:jc w:val="left"/>
        <w:rPr>
          <w:b w:val="0"/>
          <w:bCs w:val="0"/>
          <w:sz w:val="28"/>
          <w:szCs w:val="28"/>
        </w:rPr>
      </w:pPr>
      <w:r>
        <w:rPr>
          <w:b w:val="0"/>
          <w:bCs w:val="0"/>
          <w:sz w:val="28"/>
          <w:szCs w:val="28"/>
        </w:rPr>
        <w:tab/>
      </w:r>
      <w:r>
        <w:rPr>
          <w:b w:val="1"/>
          <w:bCs w:val="1"/>
          <w:sz w:val="28"/>
          <w:szCs w:val="28"/>
          <w:rtl w:val="0"/>
          <w:lang w:val="en-US"/>
        </w:rPr>
        <w:t xml:space="preserve">Food: </w:t>
      </w:r>
      <w:r>
        <w:rPr>
          <w:b w:val="0"/>
          <w:bCs w:val="0"/>
          <w:sz w:val="28"/>
          <w:szCs w:val="28"/>
          <w:rtl w:val="0"/>
          <w:lang w:val="en-US"/>
        </w:rPr>
        <w:t>leaves can be boiled and eaten like spinach</w:t>
      </w:r>
    </w:p>
    <w:p>
      <w:pPr>
        <w:pStyle w:val="Body"/>
        <w:jc w:val="left"/>
        <w:rPr>
          <w:b w:val="1"/>
          <w:bCs w:val="1"/>
          <w:sz w:val="28"/>
          <w:szCs w:val="28"/>
        </w:rPr>
      </w:pPr>
      <w:r>
        <w:rPr>
          <w:b w:val="0"/>
          <w:bCs w:val="0"/>
          <w:sz w:val="28"/>
          <w:szCs w:val="28"/>
        </w:rPr>
        <w:tab/>
      </w:r>
      <w:r>
        <w:rPr>
          <w:b w:val="1"/>
          <w:bCs w:val="1"/>
          <w:sz w:val="28"/>
          <w:szCs w:val="28"/>
          <w:rtl w:val="0"/>
          <w:lang w:val="en-US"/>
        </w:rPr>
        <w:t xml:space="preserve">Powdered Root in Capsule: </w:t>
      </w:r>
      <w:r>
        <w:rPr>
          <w:b w:val="0"/>
          <w:bCs w:val="0"/>
          <w:sz w:val="28"/>
          <w:szCs w:val="28"/>
          <w:rtl w:val="0"/>
          <w:lang w:val="en-US"/>
        </w:rPr>
        <w:t xml:space="preserve">Traditional Chinese: 6-12 grams per </w:t>
        <w:tab/>
        <w:tab/>
        <w:t>day, in the West: 1 gram per day</w:t>
      </w:r>
      <w:r>
        <w:rPr>
          <w:b w:val="1"/>
          <w:bCs w:val="1"/>
          <w:sz w:val="28"/>
          <w:szCs w:val="28"/>
        </w:rPr>
        <w:tab/>
      </w:r>
    </w:p>
    <w:p>
      <w:pPr>
        <w:pStyle w:val="Body"/>
        <w:jc w:val="left"/>
        <w:rPr>
          <w:b w:val="0"/>
          <w:bCs w:val="0"/>
          <w:sz w:val="28"/>
          <w:szCs w:val="28"/>
        </w:rPr>
      </w:pPr>
      <w:r>
        <w:rPr>
          <w:b w:val="1"/>
          <w:bCs w:val="1"/>
          <w:sz w:val="28"/>
          <w:szCs w:val="28"/>
          <w:rtl w:val="0"/>
        </w:rPr>
        <w:tab/>
        <w:t xml:space="preserve">For Colds &amp; Flu: </w:t>
      </w:r>
      <w:r>
        <w:rPr>
          <w:b w:val="0"/>
          <w:bCs w:val="0"/>
          <w:sz w:val="28"/>
          <w:szCs w:val="28"/>
          <w:rtl w:val="0"/>
          <w:lang w:val="en-US"/>
        </w:rPr>
        <w:t xml:space="preserve">Mix with a little bit of licorice root powder, ginger </w:t>
        <w:tab/>
        <w:tab/>
        <w:t>powder, cinnamon &amp; soy sauce</w:t>
      </w:r>
    </w:p>
    <w:p>
      <w:pPr>
        <w:pStyle w:val="Body"/>
        <w:jc w:val="left"/>
        <w:rPr>
          <w:b w:val="0"/>
          <w:bCs w:val="0"/>
          <w:sz w:val="28"/>
          <w:szCs w:val="28"/>
        </w:rPr>
      </w:pPr>
      <w:r>
        <w:rPr>
          <w:b w:val="0"/>
          <w:bCs w:val="0"/>
          <w:sz w:val="28"/>
          <w:szCs w:val="28"/>
        </w:rPr>
        <w:tab/>
      </w:r>
      <w:r>
        <w:rPr>
          <w:b w:val="1"/>
          <w:bCs w:val="1"/>
          <w:sz w:val="28"/>
          <w:szCs w:val="28"/>
          <w:rtl w:val="0"/>
          <w:lang w:val="en-US"/>
        </w:rPr>
        <w:t xml:space="preserve">Tea: </w:t>
      </w:r>
      <w:r>
        <w:rPr>
          <w:b w:val="0"/>
          <w:bCs w:val="0"/>
          <w:sz w:val="28"/>
          <w:szCs w:val="28"/>
          <w:rtl w:val="0"/>
          <w:lang w:val="en-US"/>
        </w:rPr>
        <w:t>roots and blossoms</w:t>
      </w:r>
    </w:p>
    <w:p>
      <w:pPr>
        <w:pStyle w:val="Body"/>
        <w:jc w:val="left"/>
        <w:rPr>
          <w:b w:val="1"/>
          <w:bCs w:val="1"/>
          <w:sz w:val="28"/>
          <w:szCs w:val="28"/>
        </w:rPr>
      </w:pPr>
      <w:r>
        <w:rPr>
          <w:b w:val="0"/>
          <w:bCs w:val="0"/>
          <w:sz w:val="28"/>
          <w:szCs w:val="28"/>
        </w:rPr>
        <w:tab/>
      </w:r>
      <w:r>
        <w:rPr>
          <w:b w:val="1"/>
          <w:bCs w:val="1"/>
          <w:sz w:val="28"/>
          <w:szCs w:val="28"/>
          <w:rtl w:val="0"/>
          <w:lang w:val="en-US"/>
        </w:rPr>
        <w:t>Poultice:</w:t>
      </w:r>
      <w:r>
        <w:rPr>
          <w:b w:val="0"/>
          <w:bCs w:val="0"/>
          <w:sz w:val="28"/>
          <w:szCs w:val="28"/>
          <w:rtl w:val="0"/>
          <w:lang w:val="en-US"/>
        </w:rPr>
        <w:t xml:space="preserve"> crushing the stems</w:t>
      </w:r>
      <w:r>
        <w:rPr>
          <w:b w:val="1"/>
          <w:bCs w:val="1"/>
          <w:sz w:val="28"/>
          <w:szCs w:val="28"/>
          <w:rtl w:val="0"/>
          <w:lang w:val="en-US"/>
        </w:rPr>
        <w:t xml:space="preserve"> </w:t>
      </w:r>
    </w:p>
    <w:p>
      <w:pPr>
        <w:pStyle w:val="Body"/>
        <w:jc w:val="left"/>
        <w:rPr>
          <w:b w:val="1"/>
          <w:bCs w:val="1"/>
          <w:sz w:val="28"/>
          <w:szCs w:val="28"/>
        </w:rPr>
      </w:pPr>
      <w:r>
        <w:rPr>
          <w:b w:val="1"/>
          <w:bCs w:val="1"/>
          <w:sz w:val="28"/>
          <w:szCs w:val="28"/>
        </w:rPr>
        <w:tab/>
      </w:r>
    </w:p>
    <w:p>
      <w:pPr>
        <w:pStyle w:val="Body"/>
        <w:jc w:val="left"/>
        <w:rPr>
          <w:b w:val="0"/>
          <w:bCs w:val="0"/>
          <w:sz w:val="28"/>
          <w:szCs w:val="28"/>
        </w:rPr>
      </w:pPr>
      <w:r>
        <w:rPr>
          <w:b w:val="1"/>
          <w:bCs w:val="1"/>
          <w:sz w:val="28"/>
          <w:szCs w:val="28"/>
          <w:rtl w:val="0"/>
          <w:lang w:val="en-US"/>
        </w:rPr>
        <w:t xml:space="preserve">Harvest: </w:t>
      </w:r>
      <w:r>
        <w:rPr>
          <w:b w:val="0"/>
          <w:bCs w:val="0"/>
          <w:sz w:val="28"/>
          <w:szCs w:val="28"/>
          <w:rtl w:val="0"/>
          <w:lang w:val="en-US"/>
        </w:rPr>
        <w:t>roots: late fall through early spring, flowers: as they open in mid summer</w:t>
      </w:r>
    </w:p>
    <w:p>
      <w:pPr>
        <w:pStyle w:val="Body"/>
        <w:jc w:val="left"/>
        <w:rPr>
          <w:b w:val="0"/>
          <w:bCs w:val="0"/>
          <w:sz w:val="28"/>
          <w:szCs w:val="28"/>
        </w:rPr>
      </w:pPr>
      <w:r>
        <w:rPr>
          <w:b w:val="1"/>
          <w:bCs w:val="1"/>
          <w:sz w:val="28"/>
          <w:szCs w:val="28"/>
          <w:rtl w:val="0"/>
          <w:lang w:val="en-US"/>
        </w:rPr>
        <w:t xml:space="preserve">Systems Effected: </w:t>
      </w:r>
      <w:r>
        <w:rPr>
          <w:b w:val="0"/>
          <w:bCs w:val="0"/>
          <w:sz w:val="28"/>
          <w:szCs w:val="28"/>
          <w:rtl w:val="0"/>
          <w:lang w:val="en-US"/>
        </w:rPr>
        <w:t>Lungs and stomach, Brain</w:t>
      </w:r>
    </w:p>
    <w:p>
      <w:pPr>
        <w:pStyle w:val="Body"/>
        <w:jc w:val="left"/>
        <w:rPr>
          <w:b w:val="0"/>
          <w:bCs w:val="0"/>
          <w:sz w:val="28"/>
          <w:szCs w:val="28"/>
        </w:rPr>
      </w:pPr>
      <w:r>
        <w:rPr>
          <w:b w:val="1"/>
          <w:bCs w:val="1"/>
          <w:sz w:val="28"/>
          <w:szCs w:val="28"/>
          <w:rtl w:val="0"/>
          <w:lang w:val="en-US"/>
        </w:rPr>
        <w:t xml:space="preserve">Taste: </w:t>
      </w:r>
      <w:r>
        <w:rPr>
          <w:b w:val="0"/>
          <w:bCs w:val="0"/>
          <w:sz w:val="28"/>
          <w:szCs w:val="28"/>
          <w:rtl w:val="0"/>
          <w:lang w:val="en-US"/>
        </w:rPr>
        <w:t>Sweet and Acrid</w:t>
      </w:r>
    </w:p>
    <w:p>
      <w:pPr>
        <w:pStyle w:val="Body"/>
        <w:jc w:val="left"/>
        <w:rPr>
          <w:b w:val="1"/>
          <w:bCs w:val="1"/>
          <w:sz w:val="28"/>
          <w:szCs w:val="28"/>
        </w:rPr>
      </w:pPr>
      <w:r>
        <w:rPr>
          <w:b w:val="1"/>
          <w:bCs w:val="1"/>
          <w:sz w:val="28"/>
          <w:szCs w:val="28"/>
          <w:rtl w:val="0"/>
          <w:lang w:val="en-US"/>
        </w:rPr>
        <w:t xml:space="preserve">Energy: </w:t>
      </w:r>
      <w:r>
        <w:rPr>
          <w:b w:val="0"/>
          <w:bCs w:val="0"/>
          <w:sz w:val="28"/>
          <w:szCs w:val="28"/>
          <w:rtl w:val="0"/>
          <w:lang w:val="en-US"/>
        </w:rPr>
        <w:t>Mild and Neutral</w:t>
      </w:r>
    </w:p>
    <w:p>
      <w:pPr>
        <w:pStyle w:val="Body"/>
        <w:jc w:val="left"/>
        <w:rPr>
          <w:b w:val="1"/>
          <w:bCs w:val="1"/>
          <w:sz w:val="28"/>
          <w:szCs w:val="28"/>
        </w:rPr>
      </w:pPr>
      <w:r>
        <w:rPr>
          <w:b w:val="1"/>
          <w:bCs w:val="1"/>
          <w:sz w:val="28"/>
          <w:szCs w:val="28"/>
          <w:rtl w:val="0"/>
          <w:lang w:val="en-US"/>
        </w:rPr>
        <w:t>Psychology:</w:t>
      </w:r>
    </w:p>
    <w:p>
      <w:pPr>
        <w:pStyle w:val="Body"/>
        <w:jc w:val="left"/>
        <w:rPr>
          <w:b w:val="0"/>
          <w:bCs w:val="0"/>
          <w:sz w:val="28"/>
          <w:szCs w:val="28"/>
        </w:rPr>
      </w:pPr>
      <w:r>
        <w:rPr>
          <w:b w:val="1"/>
          <w:bCs w:val="1"/>
          <w:sz w:val="28"/>
          <w:szCs w:val="28"/>
          <w:rtl w:val="0"/>
          <w:lang w:val="en-US"/>
        </w:rPr>
        <w:t xml:space="preserve">Flower Essence: </w:t>
      </w:r>
      <w:r>
        <w:rPr>
          <w:b w:val="0"/>
          <w:bCs w:val="0"/>
          <w:sz w:val="28"/>
          <w:szCs w:val="28"/>
          <w:rtl w:val="0"/>
          <w:lang w:val="en-US"/>
        </w:rPr>
        <w:t xml:space="preserve">tenacity and persistence in the face of emotional setbacks, rejection, abandonment, self denial, self acceptance, isolation from others from a fear of repeating past hurts, helps to maintain personal identity and integrity in relationships, feeling smothered or trapped by the responsibilities and expectations of others,  </w:t>
      </w:r>
    </w:p>
    <w:p>
      <w:pPr>
        <w:pStyle w:val="Body"/>
        <w:jc w:val="left"/>
        <w:rPr>
          <w:b w:val="1"/>
          <w:bCs w:val="1"/>
          <w:sz w:val="28"/>
          <w:szCs w:val="28"/>
        </w:rPr>
      </w:pPr>
      <w:r>
        <w:rPr>
          <w:b w:val="1"/>
          <w:bCs w:val="1"/>
          <w:sz w:val="28"/>
          <w:szCs w:val="28"/>
          <w:rtl w:val="0"/>
          <w:lang w:val="en-US"/>
        </w:rPr>
        <w:t xml:space="preserve">Combines: </w:t>
      </w:r>
      <w:r>
        <w:rPr>
          <w:b w:val="0"/>
          <w:bCs w:val="0"/>
          <w:sz w:val="28"/>
          <w:szCs w:val="28"/>
          <w:rtl w:val="0"/>
          <w:lang w:val="en-US"/>
        </w:rPr>
        <w:t>Ashwaghanda, Cyperus Root, &amp; Black Cohosh for fibromyalgia, celandine for headache pain</w:t>
      </w:r>
      <w:r>
        <w:rPr>
          <w:b w:val="0"/>
          <w:bCs w:val="0"/>
          <w:sz w:val="28"/>
          <w:szCs w:val="28"/>
        </w:rPr>
        <w:drawing>
          <wp:anchor distT="152400" distB="152400" distL="152400" distR="152400" simplePos="0" relativeHeight="251663360" behindDoc="0" locked="0" layoutInCell="1" allowOverlap="1">
            <wp:simplePos x="0" y="0"/>
            <wp:positionH relativeFrom="margin">
              <wp:posOffset>2419561</wp:posOffset>
            </wp:positionH>
            <wp:positionV relativeFrom="line">
              <wp:posOffset>229989</wp:posOffset>
            </wp:positionV>
            <wp:extent cx="3517689" cy="2638267"/>
            <wp:effectExtent l="0" t="0" r="0" b="0"/>
            <wp:wrapThrough wrapText="bothSides" distL="152400" distR="152400">
              <wp:wrapPolygon edited="1">
                <wp:start x="0" y="0"/>
                <wp:lineTo x="21600" y="0"/>
                <wp:lineTo x="21600" y="21600"/>
                <wp:lineTo x="0" y="21600"/>
                <wp:lineTo x="0" y="0"/>
              </wp:wrapPolygon>
            </wp:wrapThrough>
            <wp:docPr id="1073741829" name="officeArt object"/>
            <wp:cNvGraphicFramePr/>
            <a:graphic xmlns:a="http://schemas.openxmlformats.org/drawingml/2006/main">
              <a:graphicData uri="http://schemas.openxmlformats.org/drawingml/2006/picture">
                <pic:pic xmlns:pic="http://schemas.openxmlformats.org/drawingml/2006/picture">
                  <pic:nvPicPr>
                    <pic:cNvPr id="1073741829" name="pasted-image.png"/>
                    <pic:cNvPicPr>
                      <a:picLocks noChangeAspect="1"/>
                    </pic:cNvPicPr>
                  </pic:nvPicPr>
                  <pic:blipFill>
                    <a:blip r:embed="rId8">
                      <a:extLst/>
                    </a:blip>
                    <a:stretch>
                      <a:fillRect/>
                    </a:stretch>
                  </pic:blipFill>
                  <pic:spPr>
                    <a:xfrm>
                      <a:off x="0" y="0"/>
                      <a:ext cx="3517689" cy="2638267"/>
                    </a:xfrm>
                    <a:prstGeom prst="rect">
                      <a:avLst/>
                    </a:prstGeom>
                    <a:ln w="12700" cap="flat">
                      <a:noFill/>
                      <a:miter lim="400000"/>
                    </a:ln>
                    <a:effectLst/>
                  </pic:spPr>
                </pic:pic>
              </a:graphicData>
            </a:graphic>
          </wp:anchor>
        </w:drawing>
      </w:r>
    </w:p>
    <w:p>
      <w:pPr>
        <w:pStyle w:val="Body"/>
        <w:jc w:val="left"/>
        <w:rPr>
          <w:b w:val="1"/>
          <w:bCs w:val="1"/>
          <w:sz w:val="28"/>
          <w:szCs w:val="28"/>
        </w:rPr>
      </w:pPr>
      <w:r>
        <w:rPr>
          <w:b w:val="1"/>
          <w:bCs w:val="1"/>
          <w:sz w:val="28"/>
          <w:szCs w:val="28"/>
          <w:rtl w:val="0"/>
          <w:lang w:val="en-US"/>
        </w:rPr>
        <w:t>Constitution:</w:t>
      </w:r>
    </w:p>
    <w:p>
      <w:pPr>
        <w:pStyle w:val="Body"/>
        <w:jc w:val="left"/>
        <w:rPr>
          <w:b w:val="1"/>
          <w:bCs w:val="1"/>
          <w:sz w:val="28"/>
          <w:szCs w:val="28"/>
        </w:rPr>
      </w:pPr>
      <w:r>
        <w:rPr>
          <w:b w:val="1"/>
          <w:bCs w:val="1"/>
          <w:sz w:val="28"/>
          <w:szCs w:val="28"/>
          <w:rtl w:val="0"/>
          <w:lang w:val="en-US"/>
        </w:rPr>
        <w:t>Pulse:</w:t>
      </w:r>
    </w:p>
    <w:p>
      <w:pPr>
        <w:pStyle w:val="Body"/>
        <w:jc w:val="left"/>
        <w:rPr>
          <w:b w:val="1"/>
          <w:bCs w:val="1"/>
          <w:sz w:val="28"/>
          <w:szCs w:val="28"/>
        </w:rPr>
      </w:pPr>
      <w:r>
        <w:rPr>
          <w:b w:val="1"/>
          <w:bCs w:val="1"/>
          <w:sz w:val="28"/>
          <w:szCs w:val="28"/>
          <w:rtl w:val="0"/>
          <w:lang w:val="en-US"/>
        </w:rPr>
        <w:t>Tongue:</w:t>
      </w:r>
    </w:p>
    <w:p>
      <w:pPr>
        <w:pStyle w:val="Body"/>
        <w:jc w:val="left"/>
        <w:rPr>
          <w:b w:val="0"/>
          <w:bCs w:val="0"/>
          <w:sz w:val="28"/>
          <w:szCs w:val="28"/>
        </w:rPr>
      </w:pPr>
      <w:r>
        <w:rPr>
          <w:b w:val="1"/>
          <w:bCs w:val="1"/>
          <w:sz w:val="28"/>
          <w:szCs w:val="28"/>
          <w:rtl w:val="0"/>
          <w:lang w:val="en-US"/>
        </w:rPr>
        <w:t xml:space="preserve">Temperature: </w:t>
      </w:r>
      <w:r>
        <w:rPr>
          <w:b w:val="0"/>
          <w:bCs w:val="0"/>
          <w:sz w:val="28"/>
          <w:szCs w:val="28"/>
          <w:rtl w:val="0"/>
          <w:lang w:val="en-US"/>
        </w:rPr>
        <w:t>Cool</w:t>
      </w:r>
      <w:r>
        <w:rPr>
          <w:b w:val="1"/>
          <w:bCs w:val="1"/>
          <w:sz w:val="28"/>
          <w:szCs w:val="28"/>
          <w:rtl w:val="0"/>
          <w:lang w:val="en-US"/>
        </w:rPr>
        <w:t xml:space="preserve"> </w:t>
      </w:r>
    </w:p>
    <w:p>
      <w:pPr>
        <w:pStyle w:val="Body"/>
        <w:jc w:val="left"/>
        <w:rPr>
          <w:b w:val="0"/>
          <w:bCs w:val="0"/>
          <w:sz w:val="28"/>
          <w:szCs w:val="28"/>
        </w:rPr>
      </w:pPr>
      <w:r>
        <w:rPr>
          <w:b w:val="1"/>
          <w:bCs w:val="1"/>
          <w:sz w:val="28"/>
          <w:szCs w:val="28"/>
          <w:rtl w:val="0"/>
          <w:lang w:val="en-US"/>
        </w:rPr>
        <w:t xml:space="preserve">Meridians: </w:t>
      </w:r>
      <w:r>
        <w:rPr>
          <w:b w:val="0"/>
          <w:bCs w:val="0"/>
          <w:sz w:val="28"/>
          <w:szCs w:val="28"/>
          <w:rtl w:val="0"/>
          <w:lang w:val="en-US"/>
        </w:rPr>
        <w:t>Spleen, Stomach, Lungs, Bladder</w:t>
      </w:r>
    </w:p>
    <w:p>
      <w:pPr>
        <w:pStyle w:val="Body"/>
        <w:jc w:val="left"/>
        <w:rPr>
          <w:b w:val="0"/>
          <w:bCs w:val="0"/>
          <w:sz w:val="28"/>
          <w:szCs w:val="28"/>
        </w:rPr>
      </w:pPr>
      <w:r>
        <w:rPr>
          <w:b w:val="1"/>
          <w:bCs w:val="1"/>
          <w:sz w:val="28"/>
          <w:szCs w:val="28"/>
          <w:rtl w:val="0"/>
          <w:lang w:val="en-US"/>
        </w:rPr>
        <w:t xml:space="preserve">Contra-Indications: </w:t>
      </w:r>
      <w:r>
        <w:rPr>
          <w:b w:val="0"/>
          <w:bCs w:val="0"/>
          <w:sz w:val="28"/>
          <w:szCs w:val="28"/>
          <w:rtl w:val="0"/>
          <w:lang w:val="en-US"/>
        </w:rPr>
        <w:t>None</w:t>
      </w:r>
    </w:p>
    <w:p>
      <w:pPr>
        <w:pStyle w:val="Body"/>
        <w:jc w:val="left"/>
        <w:rPr>
          <w:b w:val="1"/>
          <w:bCs w:val="1"/>
          <w:sz w:val="28"/>
          <w:szCs w:val="28"/>
        </w:rPr>
      </w:pPr>
    </w:p>
    <w:p>
      <w:pPr>
        <w:pStyle w:val="Body"/>
        <w:jc w:val="left"/>
        <w:rPr>
          <w:b w:val="0"/>
          <w:bCs w:val="0"/>
          <w:sz w:val="28"/>
          <w:szCs w:val="28"/>
        </w:rPr>
      </w:pPr>
      <w:r>
        <w:rPr>
          <w:b w:val="1"/>
          <w:bCs w:val="1"/>
          <w:sz w:val="28"/>
          <w:szCs w:val="28"/>
          <w:rtl w:val="0"/>
          <w:lang w:val="en-US"/>
        </w:rPr>
        <w:t>References:</w:t>
      </w:r>
    </w:p>
    <w:p>
      <w:pPr>
        <w:pStyle w:val="Body"/>
        <w:jc w:val="left"/>
        <w:rPr>
          <w:b w:val="0"/>
          <w:bCs w:val="0"/>
          <w:sz w:val="28"/>
          <w:szCs w:val="28"/>
        </w:rPr>
      </w:pPr>
      <w:r>
        <w:rPr>
          <w:b w:val="1"/>
          <w:bCs w:val="1"/>
          <w:sz w:val="28"/>
          <w:szCs w:val="28"/>
          <w:rtl w:val="0"/>
          <w:lang w:val="en-US"/>
        </w:rPr>
        <w:t>The Way of Herbs</w:t>
      </w:r>
      <w:r>
        <w:rPr>
          <w:b w:val="0"/>
          <w:bCs w:val="0"/>
          <w:sz w:val="28"/>
          <w:szCs w:val="28"/>
          <w:rtl w:val="0"/>
          <w:lang w:val="en-US"/>
        </w:rPr>
        <w:t xml:space="preserve"> by Michael Tierra</w:t>
      </w:r>
    </w:p>
    <w:p>
      <w:pPr>
        <w:pStyle w:val="Body"/>
        <w:jc w:val="left"/>
        <w:rPr>
          <w:b w:val="0"/>
          <w:bCs w:val="0"/>
          <w:sz w:val="28"/>
          <w:szCs w:val="28"/>
        </w:rPr>
      </w:pPr>
      <w:r>
        <w:rPr>
          <w:b w:val="1"/>
          <w:bCs w:val="1"/>
          <w:sz w:val="28"/>
          <w:szCs w:val="28"/>
          <w:rtl w:val="0"/>
          <w:lang w:val="en-US"/>
        </w:rPr>
        <w:t xml:space="preserve">Medical Herbalism </w:t>
      </w:r>
      <w:r>
        <w:rPr>
          <w:b w:val="0"/>
          <w:bCs w:val="0"/>
          <w:sz w:val="28"/>
          <w:szCs w:val="28"/>
          <w:rtl w:val="0"/>
          <w:lang w:val="en-US"/>
        </w:rPr>
        <w:t>by David Hoffman</w:t>
      </w:r>
    </w:p>
    <w:p>
      <w:pPr>
        <w:pStyle w:val="Body"/>
        <w:jc w:val="left"/>
        <w:rPr>
          <w:b w:val="0"/>
          <w:bCs w:val="0"/>
          <w:sz w:val="28"/>
          <w:szCs w:val="28"/>
        </w:rPr>
      </w:pPr>
      <w:r>
        <w:rPr>
          <w:b w:val="1"/>
          <w:bCs w:val="1"/>
          <w:sz w:val="28"/>
          <w:szCs w:val="28"/>
          <w:rtl w:val="0"/>
          <w:lang w:val="en-US"/>
        </w:rPr>
        <w:t xml:space="preserve">Adaptogens: Herbs for Strength, Stamina &amp; Stress Relief </w:t>
      </w:r>
      <w:r>
        <w:rPr>
          <w:b w:val="0"/>
          <w:bCs w:val="0"/>
          <w:sz w:val="28"/>
          <w:szCs w:val="28"/>
          <w:rtl w:val="0"/>
          <w:lang w:val="en-US"/>
        </w:rPr>
        <w:t>by David Winston &amp; Steven Maimes</w:t>
      </w:r>
    </w:p>
    <w:p>
      <w:pPr>
        <w:pStyle w:val="Body"/>
        <w:jc w:val="left"/>
        <w:rPr>
          <w:b w:val="0"/>
          <w:bCs w:val="0"/>
          <w:sz w:val="28"/>
          <w:szCs w:val="28"/>
        </w:rPr>
      </w:pPr>
      <w:r>
        <w:rPr>
          <w:b w:val="1"/>
          <w:bCs w:val="1"/>
          <w:sz w:val="28"/>
          <w:szCs w:val="28"/>
          <w:rtl w:val="0"/>
          <w:lang w:val="en-US"/>
        </w:rPr>
        <w:t>Healing Lyme Second Edition</w:t>
      </w:r>
      <w:r>
        <w:rPr>
          <w:b w:val="0"/>
          <w:bCs w:val="0"/>
          <w:sz w:val="28"/>
          <w:szCs w:val="28"/>
          <w:rtl w:val="0"/>
          <w:lang w:val="en-US"/>
        </w:rPr>
        <w:t xml:space="preserve"> by Stephen Harrod Buhner</w:t>
      </w:r>
    </w:p>
    <w:p>
      <w:pPr>
        <w:pStyle w:val="Body"/>
        <w:jc w:val="left"/>
        <w:rPr>
          <w:b w:val="0"/>
          <w:bCs w:val="0"/>
          <w:sz w:val="28"/>
          <w:szCs w:val="28"/>
        </w:rPr>
      </w:pPr>
      <w:r>
        <w:rPr>
          <w:b w:val="1"/>
          <w:bCs w:val="1"/>
          <w:sz w:val="28"/>
          <w:szCs w:val="28"/>
          <w:rtl w:val="0"/>
          <w:lang w:val="en-US"/>
        </w:rPr>
        <w:t>Natural Treatments For Lyme Co-Infections: Anaplasma, Babesia, and Ehrlichia</w:t>
      </w:r>
      <w:r>
        <w:rPr>
          <w:b w:val="0"/>
          <w:bCs w:val="0"/>
          <w:sz w:val="28"/>
          <w:szCs w:val="28"/>
          <w:rtl w:val="0"/>
          <w:lang w:val="en-US"/>
        </w:rPr>
        <w:t xml:space="preserve"> by Stephen Harrod Buhner</w:t>
      </w:r>
    </w:p>
    <w:p>
      <w:pPr>
        <w:pStyle w:val="Body"/>
        <w:jc w:val="left"/>
        <w:rPr>
          <w:b w:val="0"/>
          <w:bCs w:val="0"/>
          <w:sz w:val="28"/>
          <w:szCs w:val="28"/>
        </w:rPr>
      </w:pPr>
      <w:r>
        <w:rPr>
          <w:b w:val="1"/>
          <w:bCs w:val="1"/>
          <w:sz w:val="28"/>
          <w:szCs w:val="28"/>
          <w:rtl w:val="0"/>
          <w:lang w:val="en-US"/>
        </w:rPr>
        <w:t>Herbal Antivirals</w:t>
      </w:r>
      <w:r>
        <w:rPr>
          <w:b w:val="0"/>
          <w:bCs w:val="0"/>
          <w:sz w:val="28"/>
          <w:szCs w:val="28"/>
          <w:rtl w:val="0"/>
          <w:lang w:val="en-US"/>
        </w:rPr>
        <w:t xml:space="preserve"> by Stephen Harrod Buhner</w:t>
      </w:r>
    </w:p>
    <w:p>
      <w:pPr>
        <w:pStyle w:val="Body"/>
        <w:jc w:val="left"/>
        <w:rPr>
          <w:b w:val="0"/>
          <w:bCs w:val="0"/>
          <w:sz w:val="28"/>
          <w:szCs w:val="28"/>
        </w:rPr>
      </w:pPr>
      <w:r>
        <w:rPr>
          <w:rStyle w:val="Hyperlink.0"/>
          <w:b w:val="1"/>
          <w:bCs w:val="1"/>
          <w:sz w:val="28"/>
          <w:szCs w:val="28"/>
        </w:rPr>
        <w:fldChar w:fldCharType="begin" w:fldLock="0"/>
      </w:r>
      <w:r>
        <w:rPr>
          <w:rStyle w:val="Hyperlink.0"/>
          <w:b w:val="1"/>
          <w:bCs w:val="1"/>
          <w:sz w:val="28"/>
          <w:szCs w:val="28"/>
        </w:rPr>
        <w:instrText xml:space="preserve"> HYPERLINK "https://en.wikipedia.org/wiki/Kudzu"</w:instrText>
      </w:r>
      <w:r>
        <w:rPr>
          <w:rStyle w:val="Hyperlink.0"/>
          <w:b w:val="1"/>
          <w:bCs w:val="1"/>
          <w:sz w:val="28"/>
          <w:szCs w:val="28"/>
        </w:rPr>
        <w:fldChar w:fldCharType="separate" w:fldLock="0"/>
      </w:r>
      <w:r>
        <w:rPr>
          <w:rStyle w:val="Hyperlink.0"/>
          <w:b w:val="1"/>
          <w:bCs w:val="1"/>
          <w:sz w:val="28"/>
          <w:szCs w:val="28"/>
          <w:rtl w:val="0"/>
          <w:lang w:val="en-US"/>
        </w:rPr>
        <w:t>https://en.wikipedia.org/wiki/Kudzu</w:t>
      </w:r>
      <w:r>
        <w:rPr>
          <w:b w:val="1"/>
          <w:bCs w:val="1"/>
          <w:sz w:val="28"/>
          <w:szCs w:val="28"/>
        </w:rPr>
        <w:fldChar w:fldCharType="end" w:fldLock="0"/>
      </w:r>
    </w:p>
    <w:p>
      <w:pPr>
        <w:pStyle w:val="Body"/>
        <w:jc w:val="left"/>
        <w:rPr>
          <w:b w:val="0"/>
          <w:bCs w:val="0"/>
          <w:sz w:val="28"/>
          <w:szCs w:val="28"/>
        </w:rPr>
      </w:pPr>
      <w:r>
        <w:rPr>
          <w:rStyle w:val="Hyperlink.0"/>
          <w:b w:val="1"/>
          <w:bCs w:val="1"/>
          <w:sz w:val="28"/>
          <w:szCs w:val="28"/>
        </w:rPr>
        <w:fldChar w:fldCharType="begin" w:fldLock="0"/>
      </w:r>
      <w:r>
        <w:rPr>
          <w:rStyle w:val="Hyperlink.0"/>
          <w:b w:val="1"/>
          <w:bCs w:val="1"/>
          <w:sz w:val="28"/>
          <w:szCs w:val="28"/>
        </w:rPr>
        <w:instrText xml:space="preserve"> HYPERLINK "https://earthkindherbal.com/2011/03/20/pueraria-montana-kudzu/"</w:instrText>
      </w:r>
      <w:r>
        <w:rPr>
          <w:rStyle w:val="Hyperlink.0"/>
          <w:b w:val="1"/>
          <w:bCs w:val="1"/>
          <w:sz w:val="28"/>
          <w:szCs w:val="28"/>
        </w:rPr>
        <w:fldChar w:fldCharType="separate" w:fldLock="0"/>
      </w:r>
      <w:r>
        <w:rPr>
          <w:rStyle w:val="Hyperlink.0"/>
          <w:b w:val="1"/>
          <w:bCs w:val="1"/>
          <w:sz w:val="28"/>
          <w:szCs w:val="28"/>
          <w:rtl w:val="0"/>
          <w:lang w:val="en-US"/>
        </w:rPr>
        <w:t>https://earthkindherbal.com/2011/03/20/pueraria-montana-kudzu/</w:t>
      </w:r>
      <w:r>
        <w:rPr>
          <w:b w:val="1"/>
          <w:bCs w:val="1"/>
          <w:sz w:val="28"/>
          <w:szCs w:val="28"/>
        </w:rPr>
        <w:fldChar w:fldCharType="end" w:fldLock="0"/>
      </w:r>
    </w:p>
    <w:p>
      <w:pPr>
        <w:pStyle w:val="Body"/>
        <w:jc w:val="left"/>
        <w:rPr>
          <w:b w:val="0"/>
          <w:bCs w:val="0"/>
          <w:sz w:val="28"/>
          <w:szCs w:val="28"/>
        </w:rPr>
      </w:pPr>
      <w:r>
        <w:rPr>
          <w:b w:val="0"/>
          <w:bCs w:val="0"/>
          <w:sz w:val="28"/>
          <w:szCs w:val="28"/>
          <w:rtl w:val="0"/>
          <w:lang w:val="en-US"/>
        </w:rPr>
        <w:t>http://www.essences.com/vibration/may01/kudzu.html</w:t>
      </w:r>
    </w:p>
    <w:p>
      <w:pPr>
        <w:pStyle w:val="Body"/>
        <w:jc w:val="left"/>
      </w:pPr>
      <w:r>
        <w:rPr>
          <w:b w:val="0"/>
          <w:bCs w:val="0"/>
          <w:sz w:val="28"/>
          <w:szCs w:val="28"/>
        </w:rPr>
      </w:r>
    </w:p>
    <w:sectPr>
      <w:headerReference w:type="default" r:id="rId9"/>
      <w:footerReference w:type="default" r:id="rId10"/>
      <w:pgSz w:w="12240" w:h="15840" w:orient="portrait"/>
      <w:pgMar w:top="1440" w:right="1440" w:bottom="1440" w:left="1440" w:header="720" w:footer="864"/>
      <w:bidi w:val="0"/>
    </w:sectPr>
  </w:body>
</w:document>
</file>

<file path=word/fontTable.xml><?xml version="1.0" encoding="utf-8"?>
<w:fonts xmlns:w="http://schemas.openxmlformats.org/wordprocessingml/2006/main">
  <w:font w:name="Times New Roman">
    <w:charset w:val="00"/>
    <w:family w:val="roman"/>
    <w:pitch w:val="variable"/>
  </w:font>
  <w:font w:name="Symbol">
    <w:charset w:val="02"/>
    <w:family w:val="roman"/>
    <w:pitch w:val="variable"/>
  </w:font>
  <w:font w:name="Arial">
    <w:charset w:val="00"/>
    <w:family w:val="swiss"/>
    <w:pitch w:val="variable"/>
  </w:font>
  <w:font w:name="Arial Unicode MS">
    <w:charset w:val="00"/>
    <w:family w:val="roman"/>
    <w:pitch w:val="default"/>
  </w:font>
  <w:font w:name="Helvetica">
    <w:charset w:val="00"/>
    <w:family w:val="roman"/>
    <w:pitch w:val="default"/>
  </w:font>
</w:fonts>
</file>

<file path=word/footer1.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mc:Ignorable="w14">
  <w:p>
    <w:r/>
  </w:p>
</w:ftr>
</file>

<file path=word/header1.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mc:Ignorable="w14">
  <w:p>
    <w:r/>
  </w:p>
</w:hdr>
</file>

<file path=word/settings.xml><?xml version="1.0" encoding="utf-8"?>
<w:settings xmlns:mc="http://schemas.openxmlformats.org/markup-compatibility/2006" xmlns:o="urn:schemas-microsoft-com:office:office" xmlns:v="urn:schemas-microsoft-com:vml" xmlns:w="http://schemas.openxmlformats.org/wordprocessingml/2006/main">
  <w:view w:val="print"/>
  <w:mirrorMargins w:val="0"/>
  <w:bordersDoNotSurroundHeader w:val="0"/>
  <w:bordersDoNotSurroundFooter w:val="0"/>
  <w:revisionView w:markup="1" w:comments="1" w:insDel="1" w:formatting="0"/>
  <w:defaultTabStop w:val="720"/>
  <w:autoHyphenation w:val="0"/>
  <w:evenAndOddHeaders w:val="0"/>
  <w:bookFoldPrinting w:val="0"/>
  <w:noLineBreaksAfter w:lang="English" w:val="‘“(〔[{〈《「『【⦅〘〖«〝︵︷︹︻︽︿﹁﹃﹇﹙﹛﹝｢"/>
  <w:noLineBreaksBefore w:lang="English" w:val="’”)〕]}〉"/>
  <w:compat>
    <w:compatSetting w:name="compatibilityMode" w:uri="http://schemas.microsoft.com/office/word" w:val="15"/>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w="http://schemas.openxmlformats.org/wordprocessingml/2006/main" xmlns:mc="http://schemas.openxmlformats.org/markup-compatibility/2006" xmlns:w14="http://schemas.microsoft.com/office/word/2010/wordml" mc:Ignorable="w14">
  <w:docDefaults>
    <w:rPrDefault>
      <w:rPr>
        <w:rFonts w:ascii="Times New Roman" w:cs="Times New Roman" w:hAnsi="Times New Roman" w:eastAsia="Arial Unicode MS"/>
        <w:b w:val="0"/>
        <w:bCs w:val="0"/>
        <w:i w:val="0"/>
        <w:iCs w:val="0"/>
        <w:caps w:val="0"/>
        <w:smallCaps w:val="0"/>
        <w:strike w:val="0"/>
        <w:dstrike w:val="0"/>
        <w:outline w:val="0"/>
        <w:emboss w:val="0"/>
        <w:imprint w:val="0"/>
        <w:vanish w:val="0"/>
        <w:color w:val="auto"/>
        <w:spacing w:val="0"/>
        <w:w w:val="100"/>
        <w:kern w:val="0"/>
        <w:position w:val="0"/>
        <w:sz w:val="20"/>
        <w:szCs w:val="20"/>
        <w:u w:val="none" w:color="auto"/>
        <w:bdr w:val="nil"/>
        <w:vertAlign w:val="baseline"/>
        <w:lang/>
      </w:rPr>
    </w:rPrDefault>
    <w:pPrDefault>
      <w:pPr>
        <w:keepNext w:val="0"/>
        <w:keepLines w:val="0"/>
        <w:pageBreakBefore w:val="0"/>
        <w:framePr w:anchorLock="0" w:w="0" w:h="0" w:vSpace="0" w:hSpace="0" w:xAlign="left" w:y="0" w:hRule="exact" w:vAnchor="margin"/>
        <w:widowControl w:val="1"/>
        <w:numPr>
          <w:ilvl w:val="0"/>
          <w:numId w:val="0"/>
        </w:numPr>
        <w:suppressLineNumbers w:val="0"/>
        <w:pBdr>
          <w:top w:val="nil"/>
          <w:left w:val="nil"/>
          <w:bottom w:val="nil"/>
          <w:right w:val="nil"/>
          <w:between w:val="nil"/>
          <w:bar w:val="nil"/>
        </w:pBdr>
        <w:shd w:val="clear" w:color="auto" w:fill="auto"/>
        <w:suppressAutoHyphens w:val="0"/>
        <w:spacing w:before="0" w:beforeAutospacing="0" w:after="0" w:afterAutospacing="0" w:line="240" w:lineRule="auto"/>
        <w:ind w:left="0" w:right="0" w:firstLine="0"/>
        <w:jc w:val="left"/>
        <w:outlineLvl w:val="9"/>
      </w:pPr>
    </w:pPrDefault>
  </w:docDefaults>
  <w:style w:type="paragraph" w:default="1" w:styleId="Normal">
    <w:name w:val="Normal"/>
    <w:next w:val="Normal"/>
    <w:pPr/>
    <w:rPr>
      <w:sz w:val="24"/>
      <w:szCs w:val="24"/>
      <w:lang w:val="en-US" w:eastAsia="en-US" w:bidi="ar-SA"/>
    </w:rPr>
  </w:style>
  <w:style w:type="character" w:default="1" w:styleId="Default Paragraph Font">
    <w:name w:val="Default Paragraph Font"/>
    <w:next w:val="Default Paragraph Font"/>
  </w:style>
  <w:style w:type="character" w:styleId="Hyperlink">
    <w:name w:val="Hyperlink"/>
    <w:rPr>
      <w:u w:val="single"/>
    </w:rPr>
  </w:style>
  <w:style w:type="table" w:default="1" w:styleId="Table Normal">
    <w:name w:val="Table Normal"/>
    <w:next w:val="Table Normal"/>
    <w:pPr/>
    <w:tblPr>
      <w:tblInd w:w="0" w:type="dxa"/>
    </w:tblPr>
    <w:trPr/>
    <w:tc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numbering" w:default="1" w:styleId="No List">
    <w:name w:val="No List"/>
    <w:next w:val="No List"/>
    <w:pPr/>
  </w:style>
  <w:style w:type="paragraph" w:styleId="Body">
    <w:name w:val="Body"/>
    <w:next w:val="Body"/>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Helvetica" w:cs="Arial Unicode MS" w:hAnsi="Helvetica" w:eastAsia="Arial Unicode MS"/>
      <w:b w:val="0"/>
      <w:bCs w:val="0"/>
      <w:i w:val="0"/>
      <w:iCs w:val="0"/>
      <w:caps w:val="0"/>
      <w:smallCaps w:val="0"/>
      <w:strike w:val="0"/>
      <w:dstrike w:val="0"/>
      <w:outline w:val="0"/>
      <w:color w:val="000000"/>
      <w:spacing w:val="0"/>
      <w:kern w:val="0"/>
      <w:position w:val="0"/>
      <w:sz w:val="22"/>
      <w:szCs w:val="22"/>
      <w:u w:val="none"/>
      <w:vertAlign w:val="baseline"/>
      <w:lang w:val="en-US"/>
    </w:rPr>
  </w:style>
  <w:style w:type="character" w:styleId="Hyperlink.0">
    <w:name w:val="Hyperlink.0"/>
    <w:basedOn w:val="Hyperlink"/>
    <w:next w:val="Hyperlink.0"/>
    <w:rPr>
      <w:u w:val="single"/>
    </w:rPr>
  </w:style>
</w:styles>
</file>

<file path=word/_rels/document.xml.rels><?xml version="1.0" encoding="UTF-8" standalone="yes"?><Relationships xmlns="http://schemas.openxmlformats.org/package/2006/relationships"><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styles" Target="styles.xml"/><Relationship Id="rId4" Type="http://schemas.openxmlformats.org/officeDocument/2006/relationships/image" Target="media/image1.png"/><Relationship Id="rId5" Type="http://schemas.openxmlformats.org/officeDocument/2006/relationships/image" Target="media/image2.png"/><Relationship Id="rId6" Type="http://schemas.openxmlformats.org/officeDocument/2006/relationships/image" Target="media/image3.png"/><Relationship Id="rId7" Type="http://schemas.openxmlformats.org/officeDocument/2006/relationships/image" Target="media/image4.png"/><Relationship Id="rId8" Type="http://schemas.openxmlformats.org/officeDocument/2006/relationships/image" Target="media/image5.png"/><Relationship Id="rId9" Type="http://schemas.openxmlformats.org/officeDocument/2006/relationships/header" Target="header1.xml"/><Relationship Id="rId10" Type="http://schemas.openxmlformats.org/officeDocument/2006/relationships/footer" Target="footer1.xml"/><Relationship Id="rId11" Type="http://schemas.openxmlformats.org/officeDocument/2006/relationships/theme" Target="theme/theme1.xml"/></Relationships>

</file>

<file path=word/theme/_rels/theme1.xml.rels><?xml version="1.0" encoding="UTF-8" standalone="yes"?><Relationships xmlns="http://schemas.openxmlformats.org/package/2006/relationships"><Relationship Id="rId1" Type="http://schemas.openxmlformats.org/officeDocument/2006/relationships/image" Target="../media/image6.png"/></Relationships>

</file>

<file path=word/theme/theme1.xml><?xml version="1.0" encoding="utf-8"?>
<a:theme xmlns:a="http://schemas.openxmlformats.org/drawingml/2006/main" xmlns:r="http://schemas.openxmlformats.org/officeDocument/2006/relationships" name="Blank">
  <a:themeElements>
    <a:clrScheme name="Blank">
      <a:dk1>
        <a:srgbClr val="000000"/>
      </a:dk1>
      <a:lt1>
        <a:srgbClr val="FFFFFF"/>
      </a:lt1>
      <a:dk2>
        <a:srgbClr val="404040"/>
      </a:dk2>
      <a:lt2>
        <a:srgbClr val="BFBFBF"/>
      </a:lt2>
      <a:accent1>
        <a:srgbClr val="499BC9"/>
      </a:accent1>
      <a:accent2>
        <a:srgbClr val="6EC038"/>
      </a:accent2>
      <a:accent3>
        <a:srgbClr val="F1D130"/>
      </a:accent3>
      <a:accent4>
        <a:srgbClr val="FFA93A"/>
      </a:accent4>
      <a:accent5>
        <a:srgbClr val="FF2D21"/>
      </a:accent5>
      <a:accent6>
        <a:srgbClr val="6C2085"/>
      </a:accent6>
      <a:hlink>
        <a:srgbClr val="0000FF"/>
      </a:hlink>
      <a:folHlink>
        <a:srgbClr val="FF00FF"/>
      </a:folHlink>
    </a:clrScheme>
    <a:fontScheme name="Blank">
      <a:majorFont>
        <a:latin typeface="Helvetica"/>
        <a:ea typeface="Helvetica"/>
        <a:cs typeface="Helvetica"/>
      </a:majorFont>
      <a:minorFont>
        <a:latin typeface="Helvetica"/>
        <a:ea typeface="Helvetica"/>
        <a:cs typeface="Helvetica"/>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sx="100000" sy="100000" kx="0" ky="0" algn="b" rotWithShape="0" blurRad="38100" dist="25400" dir="5400000">
              <a:srgbClr val="000000">
                <a:alpha val="50000"/>
              </a:srgbClr>
            </a:outerShdw>
          </a:effectLst>
        </a:effectStyle>
        <a:effectStyle>
          <a:effectLst>
            <a:outerShdw sx="100000" sy="100000" kx="0" ky="0" algn="b" rotWithShape="0" blurRad="38100" dist="25400" dir="5400000">
              <a:srgbClr val="000000">
                <a:alpha val="50000"/>
              </a:srgbClr>
            </a:outerShdw>
          </a:effectLst>
        </a:effectStyle>
        <a:effectStyle>
          <a:effectLst>
            <a:outerShdw sx="100000" sy="100000" kx="0" ky="0" algn="b" rotWithShape="0" blurRad="38100" dist="25400" dir="5400000">
              <a:srgbClr val="000000">
                <a:alpha val="50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lipFill rotWithShape="1">
          <a:blip r:embed="rId1"/>
          <a:srcRect l="0" t="0" r="0" b="0"/>
          <a:tile tx="0" ty="0" sx="100000" sy="100000" flip="none" algn="tl"/>
        </a:blipFill>
        <a:ln w="12700" cap="flat">
          <a:noFill/>
          <a:miter lim="400000"/>
        </a:ln>
        <a:effectLst>
          <a:outerShdw sx="100000" sy="100000" kx="0" ky="0" algn="b" rotWithShape="0" blurRad="38100" dist="25400" dir="5400000">
            <a:srgbClr val="000000">
              <a:alpha val="50000"/>
            </a:srgbClr>
          </a:outerShdw>
        </a:effectLst>
        <a:sp3d/>
      </a:spPr>
      <a:bodyPr rot="0" spcFirstLastPara="1" vertOverflow="overflow" horzOverflow="overflow" vert="horz" wrap="square" lIns="50800" tIns="50800" rIns="50800" bIns="50800" numCol="1" spcCol="38100" rtlCol="0" anchor="ctr" upright="0">
        <a:spAutoFit/>
      </a:bodyPr>
      <a:lstStyle>
        <a:defPPr marL="0" marR="0" indent="0" algn="ctr" defTabSz="457200" rtl="0" fontAlgn="auto" latinLnBrk="0" hangingPunct="0">
          <a:lnSpc>
            <a:spcPct val="100000"/>
          </a:lnSpc>
          <a:spcBef>
            <a:spcPts val="0"/>
          </a:spcBef>
          <a:spcAft>
            <a:spcPts val="0"/>
          </a:spcAft>
          <a:buClrTx/>
          <a:buSzTx/>
          <a:buFontTx/>
          <a:buNone/>
          <a:tabLst/>
          <a:defRPr b="0" baseline="0" cap="none" i="0" spc="0" strike="noStrike" sz="1200" u="none" kumimoji="0" normalizeH="0">
            <a:ln>
              <a:noFill/>
            </a:ln>
            <a:solidFill>
              <a:srgbClr val="FFFFFF"/>
            </a:solidFill>
            <a:effectLst>
              <a:outerShdw sx="100000" sy="100000" kx="0" ky="0" algn="b" rotWithShape="0" blurRad="25400" dist="23998" dir="2700000">
                <a:srgbClr val="000000">
                  <a:alpha val="31034"/>
                </a:srgbClr>
              </a:outerShdw>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spDef>
    <a:lnDef>
      <a:spPr>
        <a:noFill/>
        <a:ln w="635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upright="0">
        <a:noAutofit/>
      </a:bodyPr>
      <a:lstStyle>
        <a:def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upright="0">
        <a:spAutoFit/>
      </a:bodyPr>
      <a:lstStyle>
        <a:defPPr marL="0" marR="0" indent="0" algn="l" defTabSz="457200" rtl="0" fontAlgn="auto" latinLnBrk="0" hangingPunct="0">
          <a:lnSpc>
            <a:spcPct val="100000"/>
          </a:lnSpc>
          <a:spcBef>
            <a:spcPts val="0"/>
          </a:spcBef>
          <a:spcAft>
            <a:spcPts val="0"/>
          </a:spcAft>
          <a:buClrTx/>
          <a:buSzTx/>
          <a:buFontTx/>
          <a:buNone/>
          <a:tabLst/>
          <a:defRPr b="0" baseline="0" cap="none" i="0" spc="0" strike="noStrike" sz="1100" u="none" kumimoji="0" normalizeH="0">
            <a:ln>
              <a:noFill/>
            </a:ln>
            <a:solidFill>
              <a:srgbClr val="000000"/>
            </a:solidFill>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txDef>
  </a:objectDefaults>
</a:theme>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xsi="http://www.w3.org/2001/XMLSchema-instance"/>
</file>